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B0923" w14:textId="77777777" w:rsidR="00051577" w:rsidRDefault="00051577" w:rsidP="00051577">
      <w:pPr>
        <w:autoSpaceDE w:val="0"/>
        <w:autoSpaceDN w:val="0"/>
        <w:adjustRightInd w:val="0"/>
        <w:ind w:left="284" w:hanging="993"/>
        <w:jc w:val="center"/>
        <w:rPr>
          <w:b/>
          <w:color w:val="FF0000"/>
          <w:sz w:val="28"/>
          <w:szCs w:val="24"/>
          <w:u w:val="single"/>
        </w:rPr>
      </w:pPr>
      <w:r>
        <w:rPr>
          <w:b/>
          <w:noProof/>
          <w:color w:val="FF000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42B4" wp14:editId="3575BB8C">
                <wp:simplePos x="0" y="0"/>
                <wp:positionH relativeFrom="margin">
                  <wp:posOffset>-486410</wp:posOffset>
                </wp:positionH>
                <wp:positionV relativeFrom="paragraph">
                  <wp:posOffset>-49530</wp:posOffset>
                </wp:positionV>
                <wp:extent cx="6891920" cy="518615"/>
                <wp:effectExtent l="0" t="0" r="2349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920" cy="518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EACD1" id="Rectangle 20" o:spid="_x0000_s1026" style="position:absolute;margin-left:-38.3pt;margin-top:-3.9pt;width:542.65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" filled="f" strokecolor="red" strokeweight="1pt">
                <w10:wrap anchorx="margin"/>
              </v:rect>
            </w:pict>
          </mc:Fallback>
        </mc:AlternateContent>
      </w:r>
      <w:r>
        <w:rPr>
          <w:b/>
          <w:color w:val="FF0000"/>
          <w:sz w:val="28"/>
          <w:szCs w:val="24"/>
          <w:u w:val="single"/>
        </w:rPr>
        <w:t>Exemple de charte d’en</w:t>
      </w:r>
      <w:r w:rsidRPr="0062032F">
        <w:rPr>
          <w:b/>
          <w:color w:val="FF0000"/>
          <w:sz w:val="28"/>
          <w:szCs w:val="24"/>
          <w:u w:val="single"/>
        </w:rPr>
        <w:t xml:space="preserve">gagement et </w:t>
      </w:r>
      <w:r>
        <w:rPr>
          <w:b/>
          <w:color w:val="FF0000"/>
          <w:sz w:val="28"/>
          <w:szCs w:val="24"/>
          <w:u w:val="single"/>
        </w:rPr>
        <w:t xml:space="preserve">de </w:t>
      </w:r>
      <w:r w:rsidRPr="0062032F">
        <w:rPr>
          <w:b/>
          <w:color w:val="FF0000"/>
          <w:sz w:val="28"/>
          <w:szCs w:val="24"/>
          <w:u w:val="single"/>
        </w:rPr>
        <w:t xml:space="preserve">mise en application </w:t>
      </w:r>
    </w:p>
    <w:p w14:paraId="758A462C" w14:textId="77777777" w:rsidR="00051577" w:rsidRPr="0062032F" w:rsidRDefault="00051577" w:rsidP="00051577">
      <w:pPr>
        <w:autoSpaceDE w:val="0"/>
        <w:autoSpaceDN w:val="0"/>
        <w:adjustRightInd w:val="0"/>
        <w:ind w:left="284" w:hanging="993"/>
        <w:jc w:val="center"/>
        <w:rPr>
          <w:b/>
          <w:color w:val="FF0000"/>
          <w:sz w:val="28"/>
          <w:szCs w:val="24"/>
          <w:u w:val="single"/>
        </w:rPr>
      </w:pPr>
      <w:proofErr w:type="gramStart"/>
      <w:r w:rsidRPr="0062032F">
        <w:rPr>
          <w:b/>
          <w:color w:val="FF0000"/>
          <w:sz w:val="28"/>
          <w:szCs w:val="24"/>
          <w:u w:val="single"/>
        </w:rPr>
        <w:t>des</w:t>
      </w:r>
      <w:proofErr w:type="gramEnd"/>
      <w:r w:rsidRPr="0062032F">
        <w:rPr>
          <w:b/>
          <w:color w:val="FF0000"/>
          <w:sz w:val="28"/>
          <w:szCs w:val="24"/>
          <w:u w:val="single"/>
        </w:rPr>
        <w:t xml:space="preserve"> consignes de sécurité pendant le levage</w:t>
      </w:r>
    </w:p>
    <w:p w14:paraId="54B30A9B" w14:textId="77777777" w:rsidR="00051577" w:rsidRDefault="00051577" w:rsidP="00051577">
      <w:pPr>
        <w:autoSpaceDE w:val="0"/>
        <w:autoSpaceDN w:val="0"/>
        <w:adjustRightInd w:val="0"/>
        <w:jc w:val="center"/>
      </w:pPr>
    </w:p>
    <w:p w14:paraId="73AAC9A0" w14:textId="77777777" w:rsidR="00051577" w:rsidRPr="002B2E5A" w:rsidRDefault="00051577" w:rsidP="00051577">
      <w:pPr>
        <w:spacing w:line="276" w:lineRule="auto"/>
        <w:ind w:left="-709"/>
        <w:jc w:val="center"/>
        <w:rPr>
          <w:b/>
        </w:rPr>
      </w:pPr>
      <w:r w:rsidRPr="002B2E5A">
        <w:rPr>
          <w:b/>
        </w:rPr>
        <w:t>L’ensemble des parties prenantes, qu’elles participent directement ou non au levage</w:t>
      </w:r>
      <w:r>
        <w:rPr>
          <w:b/>
        </w:rPr>
        <w:t>,</w:t>
      </w:r>
      <w:r w:rsidRPr="002B2E5A">
        <w:rPr>
          <w:b/>
        </w:rPr>
        <w:t xml:space="preserve"> s’engage à respecter ou le cas échéant à faire respecter l’ensemble des consignes ci-dessous et à interrompre ou faire inte</w:t>
      </w:r>
      <w:r>
        <w:rPr>
          <w:b/>
        </w:rPr>
        <w:t>rrompre le levage en cas de non-</w:t>
      </w:r>
      <w:r w:rsidRPr="002B2E5A">
        <w:rPr>
          <w:b/>
        </w:rPr>
        <w:t>respect de l’une ou plusieurs de ces consignes :</w:t>
      </w:r>
    </w:p>
    <w:p w14:paraId="7A05FFD9" w14:textId="77777777" w:rsidR="00051577" w:rsidRPr="00D74A41" w:rsidRDefault="00051577" w:rsidP="00051577">
      <w:pPr>
        <w:rPr>
          <w:sz w:val="10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1521"/>
        <w:gridCol w:w="9394"/>
      </w:tblGrid>
      <w:tr w:rsidR="00051577" w:rsidRPr="007607E6" w14:paraId="40B97C28" w14:textId="77777777" w:rsidTr="000D4813">
        <w:tc>
          <w:tcPr>
            <w:tcW w:w="1521" w:type="dxa"/>
            <w:vMerge w:val="restart"/>
          </w:tcPr>
          <w:p w14:paraId="53352A6E" w14:textId="77777777" w:rsidR="00051577" w:rsidRDefault="00051577" w:rsidP="000D4813">
            <w:pPr>
              <w:jc w:val="center"/>
              <w:rPr>
                <w:b/>
              </w:rPr>
            </w:pPr>
            <w:r w:rsidRPr="00B50F28">
              <w:rPr>
                <w:b/>
              </w:rPr>
              <w:t>Balisage</w:t>
            </w:r>
          </w:p>
          <w:p w14:paraId="39A9AEE1" w14:textId="77777777" w:rsidR="00051577" w:rsidRPr="00B50F28" w:rsidRDefault="00051577" w:rsidP="000D48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A8C0A1" wp14:editId="64F2A100">
                  <wp:extent cx="828944" cy="605577"/>
                  <wp:effectExtent l="0" t="0" r="0" b="4445"/>
                  <wp:docPr id="91" name="Image 91" descr="Ruban de signalisation enroulable Skipper - Orange : achetez au meilleur  prix sur Protec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Ruban de signalisation enroulable Skipper - Orange : achetez au meilleur  prix sur Protec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6" r="4595" b="12015"/>
                          <a:stretch/>
                        </pic:blipFill>
                        <pic:spPr bwMode="auto">
                          <a:xfrm>
                            <a:off x="0" y="0"/>
                            <a:ext cx="836431" cy="61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4" w:type="dxa"/>
          </w:tcPr>
          <w:p w14:paraId="3DA6BD50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Le balisage est conforme au plan de levage et couvre toute la zone d’évolution de la charge (grue comprise)</w:t>
            </w:r>
          </w:p>
        </w:tc>
      </w:tr>
      <w:tr w:rsidR="00051577" w:rsidRPr="007607E6" w14:paraId="203688FA" w14:textId="77777777" w:rsidTr="000D4813">
        <w:tc>
          <w:tcPr>
            <w:tcW w:w="1521" w:type="dxa"/>
            <w:vMerge/>
          </w:tcPr>
          <w:p w14:paraId="26DCD90F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</w:tcPr>
          <w:p w14:paraId="017FD5B7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Toutes les personnes non essentielles à l’opération de levage se trouveront en dehors du balisage, avant tout commencement de levage</w:t>
            </w:r>
          </w:p>
        </w:tc>
      </w:tr>
      <w:tr w:rsidR="00051577" w:rsidRPr="007607E6" w14:paraId="348AEA31" w14:textId="77777777" w:rsidTr="000D4813">
        <w:tc>
          <w:tcPr>
            <w:tcW w:w="1521" w:type="dxa"/>
            <w:vMerge/>
          </w:tcPr>
          <w:p w14:paraId="67319AD6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  <w:tcBorders>
              <w:bottom w:val="single" w:sz="4" w:space="0" w:color="auto"/>
            </w:tcBorders>
          </w:tcPr>
          <w:p w14:paraId="750DFC09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Je ne traverse pas le balisage sans en demander l’autorisation au chef de manœuvre (identifié par un gilet/une chasuble)</w:t>
            </w:r>
          </w:p>
        </w:tc>
      </w:tr>
      <w:tr w:rsidR="00051577" w:rsidRPr="007607E6" w14:paraId="5B39CF85" w14:textId="77777777" w:rsidTr="000D4813">
        <w:tc>
          <w:tcPr>
            <w:tcW w:w="1521" w:type="dxa"/>
            <w:vMerge w:val="restart"/>
            <w:tcBorders>
              <w:right w:val="single" w:sz="4" w:space="0" w:color="auto"/>
            </w:tcBorders>
          </w:tcPr>
          <w:p w14:paraId="50473CA1" w14:textId="77777777" w:rsidR="00051577" w:rsidRPr="00B50F28" w:rsidRDefault="00051577" w:rsidP="000D4813">
            <w:pPr>
              <w:jc w:val="center"/>
              <w:rPr>
                <w:b/>
              </w:rPr>
            </w:pPr>
            <w:r w:rsidRPr="00B50F28">
              <w:rPr>
                <w:b/>
              </w:rPr>
              <w:t>Utilisation d’une corde de guidage</w:t>
            </w:r>
            <w:r w:rsidRPr="00B50F28">
              <w:rPr>
                <w:noProof/>
              </w:rPr>
              <w:drawing>
                <wp:inline distT="0" distB="0" distL="0" distR="0" wp14:anchorId="4B1765E7" wp14:editId="5BAD193F">
                  <wp:extent cx="482600" cy="547269"/>
                  <wp:effectExtent l="0" t="0" r="0" b="5715"/>
                  <wp:docPr id="92" name="Image 92" descr="https://images-na.ssl-images-amazon.com/images/I/61sOZjiocxL._AC_SX4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sOZjiocxL._AC_SX4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45" cy="5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DDCBB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Dans tous les cas où cela est possible, la charge sera guidée à l’aide d’une ou plusieurs cordes de guidage dont le nombre, l’ancrage à la charge et la dimension seront déterminés suivant les conditions propres liées notamment :</w:t>
            </w:r>
          </w:p>
        </w:tc>
      </w:tr>
      <w:tr w:rsidR="00051577" w:rsidRPr="007607E6" w14:paraId="269A909C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53DAF622" w14:textId="77777777" w:rsidR="00051577" w:rsidRPr="00B50F28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167DF" w14:textId="77777777" w:rsidR="00051577" w:rsidRPr="001E2337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</w:pPr>
            <w:proofErr w:type="gramStart"/>
            <w:r w:rsidRPr="001E2337">
              <w:t>à</w:t>
            </w:r>
            <w:proofErr w:type="gramEnd"/>
            <w:r w:rsidRPr="001E2337">
              <w:t xml:space="preserve"> l’évolution de la charge dans l’environnement de travail de son lieu de prise à son lieu de pose</w:t>
            </w:r>
          </w:p>
        </w:tc>
      </w:tr>
      <w:tr w:rsidR="00051577" w:rsidRPr="007607E6" w14:paraId="39F4564E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12AA65CD" w14:textId="77777777" w:rsidR="00051577" w:rsidRPr="00B50F28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014A2" w14:textId="77777777" w:rsidR="00051577" w:rsidRPr="001E2337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</w:pPr>
            <w:proofErr w:type="gramStart"/>
            <w:r w:rsidRPr="001E2337">
              <w:t>à</w:t>
            </w:r>
            <w:proofErr w:type="gramEnd"/>
            <w:r w:rsidRPr="001E2337">
              <w:t xml:space="preserve"> son poids</w:t>
            </w:r>
          </w:p>
        </w:tc>
      </w:tr>
      <w:tr w:rsidR="00051577" w:rsidRPr="007607E6" w14:paraId="37445434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6D9FC4CD" w14:textId="77777777" w:rsidR="00051577" w:rsidRPr="00B50F28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DDDD7" w14:textId="77777777" w:rsidR="00051577" w:rsidRPr="001E2337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</w:pPr>
            <w:proofErr w:type="gramStart"/>
            <w:r w:rsidRPr="001E2337">
              <w:t>à</w:t>
            </w:r>
            <w:proofErr w:type="gramEnd"/>
            <w:r w:rsidRPr="001E2337">
              <w:t xml:space="preserve"> son équilibre</w:t>
            </w:r>
          </w:p>
        </w:tc>
      </w:tr>
      <w:tr w:rsidR="00051577" w:rsidRPr="007607E6" w14:paraId="7631E013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535F1339" w14:textId="77777777" w:rsidR="00051577" w:rsidRPr="00B50F28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164BA" w14:textId="77777777" w:rsidR="00051577" w:rsidRPr="001E2337" w:rsidRDefault="00051577" w:rsidP="0005157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</w:pPr>
            <w:proofErr w:type="gramStart"/>
            <w:r w:rsidRPr="001E2337">
              <w:t>à</w:t>
            </w:r>
            <w:proofErr w:type="gramEnd"/>
            <w:r w:rsidRPr="001E2337">
              <w:t xml:space="preserve"> son encombrement</w:t>
            </w:r>
          </w:p>
        </w:tc>
      </w:tr>
      <w:tr w:rsidR="00051577" w:rsidRPr="007607E6" w14:paraId="25B85649" w14:textId="77777777" w:rsidTr="000D4813">
        <w:tc>
          <w:tcPr>
            <w:tcW w:w="1521" w:type="dxa"/>
            <w:vMerge w:val="restart"/>
          </w:tcPr>
          <w:p w14:paraId="726E350F" w14:textId="77777777" w:rsidR="00051577" w:rsidRPr="00B50F28" w:rsidRDefault="00051577" w:rsidP="000D4813">
            <w:pPr>
              <w:jc w:val="center"/>
              <w:rPr>
                <w:b/>
              </w:rPr>
            </w:pPr>
            <w:r w:rsidRPr="00B50F28">
              <w:rPr>
                <w:b/>
              </w:rPr>
              <w:t>Chef de manœuvre</w:t>
            </w:r>
          </w:p>
          <w:p w14:paraId="08F66515" w14:textId="77777777" w:rsidR="00051577" w:rsidRDefault="00051577" w:rsidP="000D4813"/>
          <w:p w14:paraId="6F908801" w14:textId="77777777" w:rsidR="00051577" w:rsidRPr="00B50F28" w:rsidRDefault="00051577" w:rsidP="000D4813">
            <w:pPr>
              <w:jc w:val="center"/>
            </w:pPr>
            <w:r w:rsidRPr="00B50F28">
              <w:rPr>
                <w:noProof/>
              </w:rPr>
              <w:drawing>
                <wp:inline distT="0" distB="0" distL="0" distR="0" wp14:anchorId="1AAE66EC" wp14:editId="2FAF27D4">
                  <wp:extent cx="626533" cy="1232410"/>
                  <wp:effectExtent l="0" t="0" r="0" b="63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9162" l="7143" r="89011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38" cy="13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4" w:type="dxa"/>
            <w:tcBorders>
              <w:top w:val="single" w:sz="4" w:space="0" w:color="auto"/>
            </w:tcBorders>
          </w:tcPr>
          <w:p w14:paraId="16BE831B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Il n’y a qu’un seul chef de manœuvre (identifié au recto de ce document et portant un gilet/une chasuble) et lui seul doit donner des consignes au grutier</w:t>
            </w:r>
          </w:p>
        </w:tc>
      </w:tr>
      <w:tr w:rsidR="00051577" w:rsidRPr="007607E6" w14:paraId="205AF307" w14:textId="77777777" w:rsidTr="000D4813">
        <w:tc>
          <w:tcPr>
            <w:tcW w:w="1521" w:type="dxa"/>
            <w:vMerge/>
          </w:tcPr>
          <w:p w14:paraId="2BD30031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</w:tcPr>
          <w:p w14:paraId="58BB3130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Le chef de manœuvre garde un contact visuel permanent sur la charge à lever durant toute l’opération de levage</w:t>
            </w:r>
          </w:p>
        </w:tc>
      </w:tr>
      <w:tr w:rsidR="00051577" w:rsidRPr="007607E6" w14:paraId="20DBC560" w14:textId="77777777" w:rsidTr="000D4813">
        <w:tc>
          <w:tcPr>
            <w:tcW w:w="1521" w:type="dxa"/>
            <w:vMerge/>
          </w:tcPr>
          <w:p w14:paraId="5C2A1F4B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  <w:tcBorders>
              <w:bottom w:val="single" w:sz="4" w:space="0" w:color="auto"/>
            </w:tcBorders>
          </w:tcPr>
          <w:p w14:paraId="56FF7296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Le chef de manœuvre assure une communication visuelle et/ou orale (directe ou radio) non équivoque avec le grutier</w:t>
            </w:r>
          </w:p>
        </w:tc>
      </w:tr>
      <w:tr w:rsidR="00051577" w:rsidRPr="007607E6" w14:paraId="393ECE52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2A2FC865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7A057" w14:textId="77777777" w:rsidR="00051577" w:rsidRPr="001E2337" w:rsidRDefault="00051577" w:rsidP="000D4813">
            <w:pPr>
              <w:rPr>
                <w:sz w:val="22"/>
              </w:rPr>
            </w:pPr>
            <w:r w:rsidRPr="001E2337">
              <w:rPr>
                <w:sz w:val="22"/>
              </w:rPr>
              <w:t>Le chef de manœuvre interrompt le levage en cas de :</w:t>
            </w:r>
          </w:p>
        </w:tc>
      </w:tr>
      <w:tr w:rsidR="00051577" w:rsidRPr="007607E6" w14:paraId="3BB53D11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397DF9C7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426E7" w14:textId="77777777" w:rsidR="00051577" w:rsidRPr="001E2337" w:rsidRDefault="00051577" w:rsidP="0005157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proofErr w:type="gramStart"/>
            <w:r w:rsidRPr="001E2337">
              <w:t>rupture</w:t>
            </w:r>
            <w:proofErr w:type="gramEnd"/>
            <w:r w:rsidRPr="001E2337">
              <w:t xml:space="preserve"> de contact visuel sur la charge</w:t>
            </w:r>
          </w:p>
        </w:tc>
      </w:tr>
      <w:tr w:rsidR="00051577" w:rsidRPr="007607E6" w14:paraId="3788D0DE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32F48427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E90E0" w14:textId="77777777" w:rsidR="00051577" w:rsidRPr="001E2337" w:rsidRDefault="00051577" w:rsidP="000515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</w:pPr>
            <w:proofErr w:type="gramStart"/>
            <w:r w:rsidRPr="001E2337">
              <w:t>rupture</w:t>
            </w:r>
            <w:proofErr w:type="gramEnd"/>
            <w:r w:rsidRPr="001E2337">
              <w:t xml:space="preserve"> de communication avec le grutier</w:t>
            </w:r>
          </w:p>
        </w:tc>
      </w:tr>
      <w:tr w:rsidR="00051577" w:rsidRPr="007607E6" w14:paraId="59976646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16C1B948" w14:textId="77777777" w:rsidR="00051577" w:rsidRPr="00B50F28" w:rsidRDefault="00051577" w:rsidP="000D4813">
            <w:pPr>
              <w:jc w:val="center"/>
              <w:rPr>
                <w:b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076" w14:textId="77777777" w:rsidR="00051577" w:rsidRPr="001E2337" w:rsidRDefault="00051577" w:rsidP="000515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</w:pPr>
            <w:proofErr w:type="gramStart"/>
            <w:r w:rsidRPr="001E2337">
              <w:t>évènement</w:t>
            </w:r>
            <w:proofErr w:type="gramEnd"/>
            <w:r w:rsidRPr="001E2337">
              <w:t xml:space="preserve"> dangereux (ex : problème d’élingage, d’équilibre de la charge, défaillance matérielle, personne non autorisée à l’intérieur du balisage, personne sous la charge…)</w:t>
            </w:r>
          </w:p>
        </w:tc>
      </w:tr>
      <w:tr w:rsidR="00051577" w:rsidRPr="007607E6" w14:paraId="411FB8B2" w14:textId="77777777" w:rsidTr="000D4813">
        <w:tc>
          <w:tcPr>
            <w:tcW w:w="1521" w:type="dxa"/>
            <w:vMerge w:val="restart"/>
            <w:tcBorders>
              <w:right w:val="single" w:sz="4" w:space="0" w:color="auto"/>
            </w:tcBorders>
          </w:tcPr>
          <w:p w14:paraId="203B693E" w14:textId="77777777" w:rsidR="00051577" w:rsidRDefault="00051577" w:rsidP="000D4813">
            <w:pPr>
              <w:jc w:val="center"/>
              <w:rPr>
                <w:b/>
              </w:rPr>
            </w:pPr>
            <w:r w:rsidRPr="00B50F28">
              <w:rPr>
                <w:b/>
              </w:rPr>
              <w:t>Grutier</w:t>
            </w:r>
          </w:p>
          <w:p w14:paraId="224132E3" w14:textId="77777777" w:rsidR="00051577" w:rsidRPr="00B50F28" w:rsidRDefault="00051577" w:rsidP="000D48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97BD6A" wp14:editId="714A7DB2">
                  <wp:extent cx="457200" cy="608291"/>
                  <wp:effectExtent l="0" t="0" r="0" b="1905"/>
                  <wp:docPr id="93" name="Image 93" descr="https://thumbs.dreamstime.com/t/grutier-grutier-de-construction-une-profession-68851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t/grutier-grutier-de-construction-une-profession-688516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8" t="35014" r="31853" b="13261"/>
                          <a:stretch/>
                        </pic:blipFill>
                        <pic:spPr bwMode="auto">
                          <a:xfrm>
                            <a:off x="0" y="0"/>
                            <a:ext cx="465869" cy="61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9ED41" w14:textId="77777777" w:rsidR="00051577" w:rsidRPr="001E2337" w:rsidRDefault="00051577" w:rsidP="000D4813">
            <w:pPr>
              <w:ind w:left="360"/>
              <w:rPr>
                <w:sz w:val="22"/>
              </w:rPr>
            </w:pPr>
            <w:r w:rsidRPr="001E2337">
              <w:rPr>
                <w:sz w:val="22"/>
              </w:rPr>
              <w:t>Le grutier interrompt le levage en cas de :</w:t>
            </w:r>
          </w:p>
        </w:tc>
      </w:tr>
      <w:tr w:rsidR="00051577" w:rsidRPr="007607E6" w14:paraId="280CC43F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78FD5595" w14:textId="77777777" w:rsidR="00051577" w:rsidRPr="00B50F28" w:rsidRDefault="00051577" w:rsidP="000515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3BED" w14:textId="77777777" w:rsidR="00051577" w:rsidRPr="001E2337" w:rsidRDefault="00051577" w:rsidP="000515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1E2337">
              <w:t>rupture</w:t>
            </w:r>
            <w:proofErr w:type="gramEnd"/>
            <w:r w:rsidRPr="001E2337">
              <w:t xml:space="preserve"> de communication avec le chef de manœuvre</w:t>
            </w:r>
          </w:p>
        </w:tc>
      </w:tr>
      <w:tr w:rsidR="00051577" w:rsidRPr="007607E6" w14:paraId="49C464C4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0CD173DD" w14:textId="77777777" w:rsidR="00051577" w:rsidRPr="00B50F28" w:rsidRDefault="00051577" w:rsidP="000515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6A9FE" w14:textId="77777777" w:rsidR="00051577" w:rsidRPr="001E2337" w:rsidRDefault="00051577" w:rsidP="000515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1E2337">
              <w:t>doute</w:t>
            </w:r>
            <w:proofErr w:type="gramEnd"/>
            <w:r w:rsidRPr="001E2337">
              <w:t xml:space="preserve"> ou incompréhension des consignes données par le chef de manœuvre</w:t>
            </w:r>
          </w:p>
        </w:tc>
      </w:tr>
      <w:tr w:rsidR="00051577" w:rsidRPr="007607E6" w14:paraId="6EDEF9C3" w14:textId="77777777" w:rsidTr="000D4813"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0E5A97D6" w14:textId="77777777" w:rsidR="00051577" w:rsidRPr="00B50F28" w:rsidRDefault="00051577" w:rsidP="000515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E0C" w14:textId="77777777" w:rsidR="00051577" w:rsidRPr="001E2337" w:rsidRDefault="00051577" w:rsidP="000515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1E2337">
              <w:t>d’évènement</w:t>
            </w:r>
            <w:proofErr w:type="gramEnd"/>
            <w:r w:rsidRPr="001E2337">
              <w:t xml:space="preserve"> dangereux (ex : problème d’élingage, d’équilibre de la charge, défaillance matérielle, personne non autorisée à l’intérieur du balisage, personne sous la charge…)</w:t>
            </w:r>
          </w:p>
        </w:tc>
      </w:tr>
      <w:tr w:rsidR="00051577" w:rsidRPr="007607E6" w14:paraId="6BA9B46E" w14:textId="77777777" w:rsidTr="000D4813">
        <w:trPr>
          <w:cantSplit/>
          <w:trHeight w:val="802"/>
        </w:trPr>
        <w:tc>
          <w:tcPr>
            <w:tcW w:w="1521" w:type="dxa"/>
          </w:tcPr>
          <w:p w14:paraId="7B20B203" w14:textId="77777777" w:rsidR="00051577" w:rsidRDefault="00051577" w:rsidP="000D4813">
            <w:pPr>
              <w:jc w:val="center"/>
              <w:rPr>
                <w:b/>
              </w:rPr>
            </w:pPr>
            <w:r w:rsidRPr="00B50F28">
              <w:rPr>
                <w:b/>
              </w:rPr>
              <w:t>Tous</w:t>
            </w:r>
          </w:p>
          <w:p w14:paraId="305A06D1" w14:textId="77777777" w:rsidR="00051577" w:rsidRPr="00B50F28" w:rsidRDefault="00051577" w:rsidP="000D4813">
            <w:pPr>
              <w:jc w:val="center"/>
              <w:rPr>
                <w:b/>
              </w:rPr>
            </w:pPr>
            <w:r w:rsidRPr="00B50F28">
              <w:rPr>
                <w:b/>
                <w:noProof/>
              </w:rPr>
              <w:drawing>
                <wp:inline distT="0" distB="0" distL="0" distR="0" wp14:anchorId="51C50EF9" wp14:editId="0FDC434C">
                  <wp:extent cx="524933" cy="462566"/>
                  <wp:effectExtent l="0" t="0" r="889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58" cy="5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4" w:type="dxa"/>
            <w:tcBorders>
              <w:top w:val="single" w:sz="4" w:space="0" w:color="auto"/>
            </w:tcBorders>
            <w:vAlign w:val="center"/>
          </w:tcPr>
          <w:p w14:paraId="08C43ECB" w14:textId="77777777" w:rsidR="00051577" w:rsidRPr="001E2337" w:rsidRDefault="00051577" w:rsidP="000D4813">
            <w:pPr>
              <w:jc w:val="center"/>
              <w:rPr>
                <w:b/>
                <w:sz w:val="22"/>
              </w:rPr>
            </w:pPr>
            <w:r w:rsidRPr="001E2337">
              <w:rPr>
                <w:b/>
                <w:color w:val="FF0000"/>
                <w:sz w:val="22"/>
              </w:rPr>
              <w:t>Il est formellement interdit, à tout moment, de se trouver sous une charge</w:t>
            </w:r>
          </w:p>
        </w:tc>
      </w:tr>
    </w:tbl>
    <w:p w14:paraId="687BD320" w14:textId="77777777" w:rsidR="00051577" w:rsidRPr="00D74A41" w:rsidRDefault="00051577" w:rsidP="00051577">
      <w:pPr>
        <w:rPr>
          <w:sz w:val="10"/>
        </w:rPr>
      </w:pPr>
    </w:p>
    <w:tbl>
      <w:tblPr>
        <w:tblW w:w="10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  <w:gridCol w:w="1814"/>
      </w:tblGrid>
      <w:tr w:rsidR="00051577" w14:paraId="6F000E96" w14:textId="77777777" w:rsidTr="000D4813">
        <w:trPr>
          <w:trHeight w:val="408"/>
        </w:trPr>
        <w:tc>
          <w:tcPr>
            <w:tcW w:w="1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15F5381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Société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11376BE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  <w:right w:val="double" w:sz="18" w:space="0" w:color="auto"/>
            </w:tcBorders>
            <w:vAlign w:val="center"/>
          </w:tcPr>
          <w:p w14:paraId="12BF5308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Visa</w:t>
            </w:r>
          </w:p>
        </w:tc>
        <w:tc>
          <w:tcPr>
            <w:tcW w:w="1814" w:type="dxa"/>
            <w:tcBorders>
              <w:top w:val="single" w:sz="24" w:space="0" w:color="auto"/>
              <w:left w:val="double" w:sz="18" w:space="0" w:color="auto"/>
              <w:bottom w:val="single" w:sz="24" w:space="0" w:color="auto"/>
            </w:tcBorders>
            <w:vAlign w:val="center"/>
          </w:tcPr>
          <w:p w14:paraId="50E1250F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Société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8579167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721E46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Visa</w:t>
            </w:r>
          </w:p>
        </w:tc>
      </w:tr>
      <w:tr w:rsidR="00051577" w14:paraId="657ABF9E" w14:textId="77777777" w:rsidTr="000D4813">
        <w:trPr>
          <w:trHeight w:val="403"/>
        </w:trPr>
        <w:tc>
          <w:tcPr>
            <w:tcW w:w="18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03C824F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14:paraId="5C5FFE2B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4" w:space="0" w:color="auto"/>
              <w:right w:val="double" w:sz="18" w:space="0" w:color="auto"/>
            </w:tcBorders>
            <w:vAlign w:val="center"/>
          </w:tcPr>
          <w:p w14:paraId="69A69FFE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double" w:sz="18" w:space="0" w:color="auto"/>
            </w:tcBorders>
          </w:tcPr>
          <w:p w14:paraId="3854D473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4" w:space="0" w:color="auto"/>
            </w:tcBorders>
          </w:tcPr>
          <w:p w14:paraId="29671F50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4" w:space="0" w:color="auto"/>
              <w:right w:val="single" w:sz="24" w:space="0" w:color="auto"/>
            </w:tcBorders>
          </w:tcPr>
          <w:p w14:paraId="74290A3D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1577" w14:paraId="3B4B1B1C" w14:textId="77777777" w:rsidTr="000D4813">
        <w:trPr>
          <w:trHeight w:val="403"/>
        </w:trPr>
        <w:tc>
          <w:tcPr>
            <w:tcW w:w="1814" w:type="dxa"/>
            <w:tcBorders>
              <w:left w:val="single" w:sz="24" w:space="0" w:color="auto"/>
            </w:tcBorders>
            <w:vAlign w:val="center"/>
          </w:tcPr>
          <w:p w14:paraId="3115FB2C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3519A9B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ouble" w:sz="18" w:space="0" w:color="auto"/>
            </w:tcBorders>
            <w:vAlign w:val="center"/>
          </w:tcPr>
          <w:p w14:paraId="5CA4FB0F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double" w:sz="18" w:space="0" w:color="auto"/>
            </w:tcBorders>
          </w:tcPr>
          <w:p w14:paraId="4040449E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C9536E3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single" w:sz="24" w:space="0" w:color="auto"/>
            </w:tcBorders>
          </w:tcPr>
          <w:p w14:paraId="0367AC56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1577" w14:paraId="0CBB25E4" w14:textId="77777777" w:rsidTr="000D4813">
        <w:trPr>
          <w:trHeight w:val="393"/>
        </w:trPr>
        <w:tc>
          <w:tcPr>
            <w:tcW w:w="1814" w:type="dxa"/>
            <w:tcBorders>
              <w:left w:val="single" w:sz="24" w:space="0" w:color="auto"/>
            </w:tcBorders>
            <w:vAlign w:val="center"/>
          </w:tcPr>
          <w:p w14:paraId="4B5BE008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1EAE6B19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ouble" w:sz="18" w:space="0" w:color="auto"/>
            </w:tcBorders>
            <w:vAlign w:val="center"/>
          </w:tcPr>
          <w:p w14:paraId="244F6FE8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double" w:sz="18" w:space="0" w:color="auto"/>
            </w:tcBorders>
          </w:tcPr>
          <w:p w14:paraId="1684D83F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168AEE0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single" w:sz="24" w:space="0" w:color="auto"/>
            </w:tcBorders>
          </w:tcPr>
          <w:p w14:paraId="28096D84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1577" w14:paraId="46AA6D5F" w14:textId="77777777" w:rsidTr="000D4813">
        <w:trPr>
          <w:trHeight w:val="362"/>
        </w:trPr>
        <w:tc>
          <w:tcPr>
            <w:tcW w:w="18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2A95F01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14:paraId="36AE69EA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24" w:space="0" w:color="auto"/>
              <w:right w:val="double" w:sz="18" w:space="0" w:color="auto"/>
            </w:tcBorders>
            <w:vAlign w:val="center"/>
          </w:tcPr>
          <w:p w14:paraId="5C220F36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double" w:sz="18" w:space="0" w:color="auto"/>
              <w:bottom w:val="single" w:sz="24" w:space="0" w:color="auto"/>
            </w:tcBorders>
          </w:tcPr>
          <w:p w14:paraId="21AE7192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14:paraId="3C47B78B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24" w:space="0" w:color="auto"/>
              <w:right w:val="single" w:sz="24" w:space="0" w:color="auto"/>
            </w:tcBorders>
          </w:tcPr>
          <w:p w14:paraId="2659309B" w14:textId="77777777" w:rsidR="00051577" w:rsidRPr="00FC1990" w:rsidRDefault="00051577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3329ECB" w14:textId="77777777" w:rsidR="00051577" w:rsidRPr="00D74A41" w:rsidRDefault="00051577" w:rsidP="00051577">
      <w:pPr>
        <w:rPr>
          <w:sz w:val="2"/>
        </w:rPr>
      </w:pPr>
    </w:p>
    <w:p w14:paraId="18029DF3" w14:textId="77777777" w:rsidR="00051577" w:rsidRDefault="00051577" w:rsidP="00051577">
      <w:pPr>
        <w:rPr>
          <w:rFonts w:eastAsia="Arial" w:cs="Times New Roman"/>
        </w:rPr>
      </w:pPr>
    </w:p>
    <w:p w14:paraId="2768BD96" w14:textId="30812D29" w:rsidR="00E80E92" w:rsidRPr="00051577" w:rsidRDefault="00E80E92" w:rsidP="00051577"/>
    <w:sectPr w:rsidR="00E80E92" w:rsidRPr="00051577" w:rsidSect="00AB0D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B463" w14:textId="77777777" w:rsidR="00803F9F" w:rsidRDefault="00803F9F" w:rsidP="00D36399">
      <w:r>
        <w:separator/>
      </w:r>
    </w:p>
    <w:p w14:paraId="4668221D" w14:textId="77777777" w:rsidR="00803F9F" w:rsidRDefault="00803F9F"/>
    <w:p w14:paraId="23F19ECF" w14:textId="77777777" w:rsidR="00803F9F" w:rsidRDefault="00803F9F"/>
    <w:p w14:paraId="076630BD" w14:textId="77777777" w:rsidR="00803F9F" w:rsidRDefault="00803F9F"/>
  </w:endnote>
  <w:endnote w:type="continuationSeparator" w:id="0">
    <w:p w14:paraId="1E050B5C" w14:textId="77777777" w:rsidR="00803F9F" w:rsidRDefault="00803F9F" w:rsidP="00D36399">
      <w:r>
        <w:continuationSeparator/>
      </w:r>
    </w:p>
    <w:p w14:paraId="42917DFF" w14:textId="77777777" w:rsidR="00803F9F" w:rsidRDefault="00803F9F"/>
    <w:p w14:paraId="629B749B" w14:textId="77777777" w:rsidR="00803F9F" w:rsidRDefault="00803F9F">
      <w:r>
        <w:rPr>
          <w:noProof/>
        </w:rPr>
        <w:drawing>
          <wp:anchor distT="0" distB="0" distL="114300" distR="114300" simplePos="0" relativeHeight="251660288" behindDoc="1" locked="0" layoutInCell="1" allowOverlap="1" wp14:anchorId="5C8BEDD1" wp14:editId="7F2F4224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53767" w14:textId="77777777" w:rsidR="00803F9F" w:rsidRDefault="00803F9F"/>
    <w:p w14:paraId="0EBB1CC6" w14:textId="77777777" w:rsidR="00803F9F" w:rsidRDefault="00803F9F">
      <w:r>
        <w:rPr>
          <w:noProof/>
        </w:rPr>
        <w:drawing>
          <wp:anchor distT="0" distB="0" distL="114300" distR="114300" simplePos="0" relativeHeight="251659264" behindDoc="1" locked="0" layoutInCell="1" allowOverlap="1" wp14:anchorId="53094967" wp14:editId="2651C4AB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B8DCE" w14:textId="77777777" w:rsidR="00803F9F" w:rsidRDefault="00803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6E68" w14:textId="77777777" w:rsidR="00CB609B" w:rsidRDefault="00CB609B">
    <w:pPr>
      <w:pStyle w:val="Pieddepage"/>
    </w:pPr>
  </w:p>
  <w:p w14:paraId="5C0057FB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719C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6F67B1DD" wp14:editId="781F6B69">
          <wp:simplePos x="0" y="0"/>
          <wp:positionH relativeFrom="column">
            <wp:posOffset>-914400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173E97AC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1B1ABA9E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6B761065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2B5FDA18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598D4784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574D69DD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4FE32EF5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1BFD7CFB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97FFFC3" wp14:editId="7E83B47A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DAFA7F4" wp14:editId="76CB0A63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F338" w14:textId="77777777" w:rsidR="00803F9F" w:rsidRDefault="00803F9F" w:rsidP="00D36399">
      <w:r>
        <w:separator/>
      </w:r>
    </w:p>
    <w:p w14:paraId="57FBAFE4" w14:textId="77777777" w:rsidR="00803F9F" w:rsidRDefault="00803F9F"/>
    <w:p w14:paraId="6D97A41A" w14:textId="77777777" w:rsidR="00803F9F" w:rsidRDefault="00803F9F"/>
    <w:p w14:paraId="6D7F7753" w14:textId="77777777" w:rsidR="00803F9F" w:rsidRDefault="00803F9F"/>
  </w:footnote>
  <w:footnote w:type="continuationSeparator" w:id="0">
    <w:p w14:paraId="120DCBAD" w14:textId="77777777" w:rsidR="00803F9F" w:rsidRDefault="00803F9F" w:rsidP="00D36399">
      <w:r>
        <w:continuationSeparator/>
      </w:r>
    </w:p>
    <w:p w14:paraId="364B756E" w14:textId="77777777" w:rsidR="00803F9F" w:rsidRDefault="00803F9F"/>
    <w:p w14:paraId="07E4BEAD" w14:textId="77777777" w:rsidR="00803F9F" w:rsidRDefault="00803F9F"/>
    <w:p w14:paraId="6D73B1C9" w14:textId="77777777" w:rsidR="00803F9F" w:rsidRDefault="00803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18CD" w14:textId="77777777" w:rsidR="00CB609B" w:rsidRDefault="00CB609B">
    <w:pPr>
      <w:pStyle w:val="En-tte"/>
    </w:pPr>
  </w:p>
  <w:p w14:paraId="71E35B9E" w14:textId="77777777" w:rsidR="00AA58EB" w:rsidRDefault="00AA58EB"/>
  <w:p w14:paraId="3A3EB2DC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6DE0" w14:textId="77777777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6932EA23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1806A687" wp14:editId="522F3C5E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8"/>
      <w:gridCol w:w="4777"/>
      <w:gridCol w:w="1274"/>
      <w:gridCol w:w="1964"/>
    </w:tblGrid>
    <w:tr w:rsidR="00B73731" w14:paraId="2E5B1617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4D30A8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792BCC3E" wp14:editId="20476E85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0851B" w14:textId="77777777" w:rsidR="00667FB8" w:rsidRPr="00E7207B" w:rsidRDefault="00667FB8" w:rsidP="00667FB8">
          <w:pPr>
            <w:pStyle w:val="En-tte"/>
            <w:jc w:val="center"/>
            <w:rPr>
              <w:rFonts w:cs="Times New Roman"/>
              <w:b/>
              <w:sz w:val="12"/>
              <w:szCs w:val="12"/>
            </w:rPr>
          </w:pPr>
        </w:p>
        <w:p w14:paraId="39C40F48" w14:textId="77777777" w:rsidR="00D4033E" w:rsidRDefault="00E7207B" w:rsidP="00E7207B">
          <w:pPr>
            <w:jc w:val="center"/>
            <w:rPr>
              <w:rFonts w:cs="Times New Roman"/>
              <w:b/>
              <w:sz w:val="28"/>
            </w:rPr>
          </w:pPr>
          <w:r w:rsidRPr="00F04323">
            <w:rPr>
              <w:rFonts w:cs="Times New Roman"/>
              <w:b/>
              <w:sz w:val="28"/>
            </w:rPr>
            <w:t>GUIDE DE BONNES PRATIQUES SUR L’UTILISATION DES CHARIOTS MANUSCOPIQUES</w:t>
          </w:r>
        </w:p>
        <w:p w14:paraId="51681C30" w14:textId="5DB3A55B" w:rsidR="00051577" w:rsidRPr="00D4033E" w:rsidRDefault="00051577" w:rsidP="00E7207B">
          <w:pPr>
            <w:jc w:val="center"/>
          </w:pPr>
          <w:r>
            <w:t>Charte d’engagement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0E4C7C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1998EBDE" w14:textId="0AD47236" w:rsidR="00B73731" w:rsidRDefault="00E80E92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GIES</w:t>
          </w:r>
          <w:r w:rsidR="002A09D1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 w:rsidR="004A04CC">
            <w:rPr>
              <w:rFonts w:cs="Times New Roman"/>
              <w:b/>
              <w:sz w:val="32"/>
              <w:szCs w:val="24"/>
            </w:rPr>
            <w:t>380</w:t>
          </w:r>
        </w:p>
        <w:p w14:paraId="2485715F" w14:textId="21E89F91" w:rsidR="00E7207B" w:rsidRPr="00E80E92" w:rsidRDefault="00AB0DB0" w:rsidP="00E7207B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051577">
            <w:rPr>
              <w:rFonts w:cs="Times New Roman"/>
              <w:b/>
              <w:sz w:val="32"/>
              <w:szCs w:val="24"/>
            </w:rPr>
            <w:t>3</w:t>
          </w:r>
        </w:p>
      </w:tc>
    </w:tr>
    <w:tr w:rsidR="00B73731" w14:paraId="787C4A65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B3C41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F389E3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FDC879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170078DD" w14:textId="465A2E84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BA1411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2984E3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3BDBC0B2" w14:textId="3C7426AD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BA1411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533F0DCF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215A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8688C5C" wp14:editId="0DDD90F3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93C3B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8"/>
      <w:gridCol w:w="4795"/>
      <w:gridCol w:w="1276"/>
      <w:gridCol w:w="1964"/>
    </w:tblGrid>
    <w:tr w:rsidR="001B556B" w14:paraId="2D49F784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4888A9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80E607F" wp14:editId="2A988DAD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6" name="Imag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AFA471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6344765D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547DBC9A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B95295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3EA21AE3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6BEE3A93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268EC41C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3BD4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68E252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BF475F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2B21CA59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5C9312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5C82F21A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4E0638E4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B38"/>
    <w:multiLevelType w:val="hybridMultilevel"/>
    <w:tmpl w:val="B0065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D43C9"/>
    <w:multiLevelType w:val="hybridMultilevel"/>
    <w:tmpl w:val="6EA8B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48082207"/>
    <w:multiLevelType w:val="hybridMultilevel"/>
    <w:tmpl w:val="54BC2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DB736D"/>
    <w:multiLevelType w:val="hybridMultilevel"/>
    <w:tmpl w:val="F952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84A76"/>
    <w:multiLevelType w:val="hybridMultilevel"/>
    <w:tmpl w:val="99E8D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41582">
    <w:abstractNumId w:val="7"/>
  </w:num>
  <w:num w:numId="2" w16cid:durableId="581254859">
    <w:abstractNumId w:val="13"/>
  </w:num>
  <w:num w:numId="3" w16cid:durableId="298999476">
    <w:abstractNumId w:val="3"/>
  </w:num>
  <w:num w:numId="4" w16cid:durableId="1591037094">
    <w:abstractNumId w:val="9"/>
  </w:num>
  <w:num w:numId="5" w16cid:durableId="1471094582">
    <w:abstractNumId w:val="8"/>
  </w:num>
  <w:num w:numId="6" w16cid:durableId="1617175784">
    <w:abstractNumId w:val="8"/>
  </w:num>
  <w:num w:numId="7" w16cid:durableId="331419733">
    <w:abstractNumId w:val="8"/>
  </w:num>
  <w:num w:numId="8" w16cid:durableId="1935437120">
    <w:abstractNumId w:val="8"/>
  </w:num>
  <w:num w:numId="9" w16cid:durableId="1403795270">
    <w:abstractNumId w:val="8"/>
  </w:num>
  <w:num w:numId="10" w16cid:durableId="1541742400">
    <w:abstractNumId w:val="4"/>
  </w:num>
  <w:num w:numId="11" w16cid:durableId="1895507006">
    <w:abstractNumId w:val="1"/>
  </w:num>
  <w:num w:numId="12" w16cid:durableId="2049062282">
    <w:abstractNumId w:val="5"/>
  </w:num>
  <w:num w:numId="13" w16cid:durableId="498620798">
    <w:abstractNumId w:val="5"/>
  </w:num>
  <w:num w:numId="14" w16cid:durableId="913273470">
    <w:abstractNumId w:val="10"/>
  </w:num>
  <w:num w:numId="15" w16cid:durableId="609776742">
    <w:abstractNumId w:val="2"/>
  </w:num>
  <w:num w:numId="16" w16cid:durableId="620502318">
    <w:abstractNumId w:val="11"/>
  </w:num>
  <w:num w:numId="17" w16cid:durableId="632492088">
    <w:abstractNumId w:val="14"/>
  </w:num>
  <w:num w:numId="18" w16cid:durableId="2142267067">
    <w:abstractNumId w:val="16"/>
  </w:num>
  <w:num w:numId="19" w16cid:durableId="280961666">
    <w:abstractNumId w:val="12"/>
  </w:num>
  <w:num w:numId="20" w16cid:durableId="1826510109">
    <w:abstractNumId w:val="0"/>
  </w:num>
  <w:num w:numId="21" w16cid:durableId="1056197626">
    <w:abstractNumId w:val="6"/>
  </w:num>
  <w:num w:numId="22" w16cid:durableId="7848130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12FFD"/>
    <w:rsid w:val="000255C0"/>
    <w:rsid w:val="0004569F"/>
    <w:rsid w:val="00051577"/>
    <w:rsid w:val="00053533"/>
    <w:rsid w:val="000E3328"/>
    <w:rsid w:val="00102686"/>
    <w:rsid w:val="00114C0F"/>
    <w:rsid w:val="00117732"/>
    <w:rsid w:val="00124176"/>
    <w:rsid w:val="0013773E"/>
    <w:rsid w:val="00140C0F"/>
    <w:rsid w:val="00146AA7"/>
    <w:rsid w:val="00167454"/>
    <w:rsid w:val="001A70D6"/>
    <w:rsid w:val="001B556B"/>
    <w:rsid w:val="002A09D1"/>
    <w:rsid w:val="00363C73"/>
    <w:rsid w:val="003B4551"/>
    <w:rsid w:val="003D2523"/>
    <w:rsid w:val="003F3229"/>
    <w:rsid w:val="0043458B"/>
    <w:rsid w:val="00474503"/>
    <w:rsid w:val="00474756"/>
    <w:rsid w:val="0048249A"/>
    <w:rsid w:val="00496C16"/>
    <w:rsid w:val="004A04CC"/>
    <w:rsid w:val="004D3D68"/>
    <w:rsid w:val="004E69F0"/>
    <w:rsid w:val="004F2708"/>
    <w:rsid w:val="00544775"/>
    <w:rsid w:val="0056761C"/>
    <w:rsid w:val="005E701A"/>
    <w:rsid w:val="005F4258"/>
    <w:rsid w:val="00602788"/>
    <w:rsid w:val="0062328C"/>
    <w:rsid w:val="00625B3E"/>
    <w:rsid w:val="006477CE"/>
    <w:rsid w:val="00654E27"/>
    <w:rsid w:val="00667FB8"/>
    <w:rsid w:val="00676871"/>
    <w:rsid w:val="006E131A"/>
    <w:rsid w:val="00734515"/>
    <w:rsid w:val="007366BD"/>
    <w:rsid w:val="00737432"/>
    <w:rsid w:val="007412B0"/>
    <w:rsid w:val="00770617"/>
    <w:rsid w:val="0079502D"/>
    <w:rsid w:val="007C65AE"/>
    <w:rsid w:val="007D6279"/>
    <w:rsid w:val="007D7176"/>
    <w:rsid w:val="007E09C5"/>
    <w:rsid w:val="007E54CE"/>
    <w:rsid w:val="00803F9F"/>
    <w:rsid w:val="00811955"/>
    <w:rsid w:val="0081611C"/>
    <w:rsid w:val="00877314"/>
    <w:rsid w:val="008A51F1"/>
    <w:rsid w:val="008C1944"/>
    <w:rsid w:val="00970492"/>
    <w:rsid w:val="00987AF8"/>
    <w:rsid w:val="00992C8F"/>
    <w:rsid w:val="009B4888"/>
    <w:rsid w:val="009E311E"/>
    <w:rsid w:val="00A1493C"/>
    <w:rsid w:val="00A92BE1"/>
    <w:rsid w:val="00AA58EB"/>
    <w:rsid w:val="00AB0DB0"/>
    <w:rsid w:val="00AC0ACB"/>
    <w:rsid w:val="00AD5C23"/>
    <w:rsid w:val="00B32E2C"/>
    <w:rsid w:val="00B40617"/>
    <w:rsid w:val="00B46995"/>
    <w:rsid w:val="00B73731"/>
    <w:rsid w:val="00B81551"/>
    <w:rsid w:val="00B93406"/>
    <w:rsid w:val="00BA1411"/>
    <w:rsid w:val="00BA1E78"/>
    <w:rsid w:val="00BC486E"/>
    <w:rsid w:val="00BF099E"/>
    <w:rsid w:val="00C02DF4"/>
    <w:rsid w:val="00C03D5F"/>
    <w:rsid w:val="00C62E40"/>
    <w:rsid w:val="00C9699E"/>
    <w:rsid w:val="00CB609B"/>
    <w:rsid w:val="00CD61E2"/>
    <w:rsid w:val="00D10F3E"/>
    <w:rsid w:val="00D36399"/>
    <w:rsid w:val="00D4033E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7207B"/>
    <w:rsid w:val="00E80E92"/>
    <w:rsid w:val="00EE216B"/>
    <w:rsid w:val="00EE6BAF"/>
    <w:rsid w:val="00F130F6"/>
    <w:rsid w:val="00F373BE"/>
    <w:rsid w:val="00F67938"/>
    <w:rsid w:val="00F76BD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401C8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99"/>
    <w:rsid w:val="007C65AE"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EC05-8AC0-41EA-AE31-964519E9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11</cp:revision>
  <cp:lastPrinted>2020-04-22T13:39:00Z</cp:lastPrinted>
  <dcterms:created xsi:type="dcterms:W3CDTF">2020-06-24T19:21:00Z</dcterms:created>
  <dcterms:modified xsi:type="dcterms:W3CDTF">2022-08-02T07:56:00Z</dcterms:modified>
</cp:coreProperties>
</file>